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505FC" w:rsidRPr="008505FC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505FC" w:rsidRPr="008505FC" w:rsidRDefault="008505FC" w:rsidP="008505FC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05FC" w:rsidRPr="008505FC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8505FC">
              <w:rPr>
                <w:rFonts w:ascii="Calibri" w:eastAsia="Calibri" w:hAnsi="Calibri" w:cs="Times New Roman"/>
              </w:rPr>
              <w:t xml:space="preserve">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</w:rPr>
      </w:pPr>
    </w:p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8505FC" w:rsidRPr="008505FC" w:rsidRDefault="008505FC" w:rsidP="00850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505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8505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ПОСТАНОВЛЕНИЕ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8505F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КАРАР</w:t>
      </w:r>
    </w:p>
    <w:p w:rsidR="004754B2" w:rsidRDefault="004754B2" w:rsidP="008D0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8D008C" w:rsidRPr="006931E0" w:rsidRDefault="008D008C" w:rsidP="004754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EE455B" w:rsidRPr="00B92316" w:rsidRDefault="00EE455B" w:rsidP="00EE455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>ел                                                                                                                            № 3</w:t>
      </w:r>
    </w:p>
    <w:p w:rsidR="00EE455B" w:rsidRPr="00B92316" w:rsidRDefault="00EE455B" w:rsidP="00EE455B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E455B" w:rsidRPr="00B92316" w:rsidRDefault="00EE455B" w:rsidP="00EE455B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EE455B" w:rsidRPr="00B92316" w:rsidTr="000C2391">
        <w:trPr>
          <w:cantSplit/>
        </w:trPr>
        <w:tc>
          <w:tcPr>
            <w:tcW w:w="5245" w:type="dxa"/>
            <w:noWrap/>
          </w:tcPr>
          <w:p w:rsidR="00EE455B" w:rsidRPr="00B92316" w:rsidRDefault="009E3610" w:rsidP="000C239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610">
              <w:rPr>
                <w:rFonts w:ascii="Times New Roman" w:hAnsi="Times New Roman" w:cs="Times New Roman"/>
                <w:sz w:val="26"/>
                <w:szCs w:val="26"/>
              </w:rPr>
              <w:t xml:space="preserve">Майская Горка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610">
              <w:rPr>
                <w:rFonts w:ascii="Times New Roman" w:hAnsi="Times New Roman" w:cs="Times New Roman"/>
                <w:sz w:val="26"/>
                <w:szCs w:val="26"/>
              </w:rPr>
              <w:t xml:space="preserve">Майская Горка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455B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EE455B" w:rsidRPr="00B92316" w:rsidRDefault="00EE455B" w:rsidP="00EE455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455B" w:rsidRPr="00B92316" w:rsidRDefault="00EE455B" w:rsidP="00EE455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455B" w:rsidRPr="00B92316" w:rsidRDefault="00EE455B" w:rsidP="00EE45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9E3610" w:rsidRPr="009E3610">
        <w:rPr>
          <w:rFonts w:ascii="Times New Roman" w:hAnsi="Times New Roman" w:cs="Times New Roman"/>
          <w:sz w:val="26"/>
          <w:szCs w:val="26"/>
        </w:rPr>
        <w:t xml:space="preserve">Майская Горка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EE455B" w:rsidRPr="00B92316" w:rsidRDefault="00EE455B" w:rsidP="00EE4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E3610" w:rsidRPr="009E3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Майская Горка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610" w:rsidRPr="009E3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Майская Горка </w:t>
      </w:r>
      <w:bookmarkStart w:id="0" w:name="_GoBack"/>
      <w:bookmarkEnd w:id="0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455B" w:rsidRPr="00B92316" w:rsidRDefault="00EE455B" w:rsidP="00EE4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455B" w:rsidRPr="00B92316" w:rsidRDefault="00EE455B" w:rsidP="00EE4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455B" w:rsidRPr="00B92316" w:rsidRDefault="00EE455B" w:rsidP="00EE4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455B" w:rsidRPr="00B92316" w:rsidRDefault="00EE455B" w:rsidP="00EE4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455B" w:rsidRPr="00B92316" w:rsidRDefault="00EE455B" w:rsidP="00EE4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EE455B" w:rsidRPr="00B92316" w:rsidRDefault="00EE455B" w:rsidP="00EE45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8505FC" w:rsidRDefault="008505FC" w:rsidP="008505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</w:p>
    <w:p w:rsidR="008505FC" w:rsidRPr="008505FC" w:rsidRDefault="008505FC" w:rsidP="008505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4754B2" w:rsidRPr="00EE455B" w:rsidRDefault="008D008C" w:rsidP="008D00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455B">
        <w:rPr>
          <w:rFonts w:ascii="Times New Roman" w:hAnsi="Times New Roman" w:cs="Times New Roman"/>
          <w:sz w:val="26"/>
          <w:szCs w:val="26"/>
        </w:rPr>
        <w:t>А.П. Морозов</w:t>
      </w:r>
    </w:p>
    <w:sectPr w:rsidR="004754B2" w:rsidRPr="00EE455B" w:rsidSect="008D0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06BB7"/>
    <w:rsid w:val="00123E59"/>
    <w:rsid w:val="00195E7B"/>
    <w:rsid w:val="004754B2"/>
    <w:rsid w:val="0056417C"/>
    <w:rsid w:val="006505FB"/>
    <w:rsid w:val="00666AFD"/>
    <w:rsid w:val="006931E0"/>
    <w:rsid w:val="00697DBE"/>
    <w:rsid w:val="00773DE7"/>
    <w:rsid w:val="007D2481"/>
    <w:rsid w:val="008505FC"/>
    <w:rsid w:val="00894C46"/>
    <w:rsid w:val="008D008C"/>
    <w:rsid w:val="009E3610"/>
    <w:rsid w:val="00AB7150"/>
    <w:rsid w:val="00EC24BC"/>
    <w:rsid w:val="00EC3F78"/>
    <w:rsid w:val="00EE455B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2021-11-10T13:54:00Z</dcterms:created>
  <dcterms:modified xsi:type="dcterms:W3CDTF">2022-07-11T08:07:00Z</dcterms:modified>
</cp:coreProperties>
</file>